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20"/>
        <w:jc w:val="center"/>
      </w:pPr>
      <w:r>
        <w:rPr>
          <w:b/>
          <w:bCs/>
          <w:color w:val="0F1F3D"/>
          <w:sz w:val="24"/>
          <w:szCs w:val="24"/>
        </w:rPr>
        <w:t xml:space="preserve">EXCELENTÍSSIMO(A) SENHOR(A) DOUTOR(A) JUIZ(A) DE DIREITO DA ___ª VARA DE FAMÍLIA E SUCESSÕES DA COMARCA DE _____________ — ESTADO ____</w:t>
      </w:r>
    </w:p>
    <w:p>
      <w:pPr>
        <w:pBdr>
          <w:left w:val="single" w:color="F97316" w:sz="18" w:space="8"/>
        </w:pBdr>
        <w:shd w:fill="FEF3C7" w:color="auto" w:val="clear"/>
        <w:spacing w:after="200" w:before="140" w:line="320"/>
        <w:ind w:left="360" w:right="240"/>
      </w:pPr>
      <w:r>
        <w:rPr>
          <w:i/>
          <w:iCs/>
          <w:color w:val="78350F"/>
          <w:sz w:val="22"/>
          <w:szCs w:val="22"/>
        </w:rPr>
        <w:t xml:space="preserve">INSTRUÇÕES (excluir antes de protocolar): este modelo trata do divórcio consensual judicial COM filhos menores ou incapazes — hipótese em que o divórcio extrajudicial (Resolução CNJ 35/2007) é VEDADO, sendo obrigatória a via judicial com intervenção do MP. Sem filhos menores/incapazes, considerar o divórcio em cartório. Anexar certidões de casamento e nascimento, comprovante de residência, RG/CPF e documentos dos bens.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[NOME DO REQUERENTE 1], nacionalidade, profissão, portador(a) do RG nº ___ e inscrito(a) no CPF/MF sob o nº ___, residente à [ENDEREÇO], e-mail: ___; e [NOME DO REQUERENTE 2], nacionalidade, profissão, portador(a) do RG nº ___ e inscrito(a) no CPF/MF sob o nº ___, residente à [ENDEREÇO], e-mail: ___, ambos por seu(sua) advogado(a) que esta subscreve (procuração em anexo — doc. 01), vêm, respeitosamente, perante Vossa Excelência, requerer a</w:t>
      </w:r>
    </w:p>
    <w:p>
      <w:pPr>
        <w:spacing w:after="240" w:before="200" w:line="320"/>
        <w:jc w:val="center"/>
      </w:pPr>
      <w:r>
        <w:rPr>
          <w:b/>
          <w:bCs/>
          <w:color w:val="0F1F3D"/>
          <w:sz w:val="26"/>
          <w:szCs w:val="26"/>
        </w:rPr>
        <w:t xml:space="preserve">AÇÃO DE DIVÓRCIO CONSENSUAL CUMULADA COM DEFINIÇÃO DE GUARDA, ALIMENTOS, VISITAS E PARTILHA DE BENS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pelos fatos e fundamentos a seguir expostos.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 — DOS FATOS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Os requerentes contraíram matrimônio em [DATA DO CASAMENTO], sob o regime de [REGIME — comunhão parcial, universal, separação total, participação final nos aquestos], perante o Cartório do Registro Civil de [LOCAL], conforme certidão em anexo (doc. ___).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Da união adveio(vieram) o(s) filho(s): [NOME], nascido(a) em [DATA], conforme certidão em anexo (doc. ___); [acrescentar todos os filhos].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Por incompatibilidade de gênios, os requerentes não mais convivem como marido e mulher há [PERÍODO], inexistindo possibilidade de reconciliação. Maduros e conscientes da decisão, comparecem em juízo, de forma consensual, para formalizar a dissolução do vínculo conjugal, regulando os pontos correlatos na forma a seguir delineada.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 — DO DIREITO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Após a Emenda Constitucional nº 66/2010, o art. 226, § 6º, da Constituição Federal autoriza o divórcio direto independentemente de qualquer prazo de separação prévia. Trata-se de direito potestativo, bastando a manifestação de vontade dos cônjuges para a dissolução do vínculo matrimonial. O Código de Processo Civil disciplina o procedimento nos arts. 731 a 733.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 razão da existência de filho(s) menor(es)/incapaz(es), a via cartorária é vedada (art. 733, caput, CPC e Resolução CNJ 35/2007), impondo-se o ajuizamento da presente ação para a homologação dos termos consensuais.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III — DAS DISPOSIÇÕES CONSENSUAIS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III.1 — Da dissolução do vínculo conjugal e do nome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Os requerentes concordam com a decretação do divórcio, com a consequente dissolução do vínculo matrimonial.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Quanto ao nome: [escolher conforme o caso] (a) a requerente voltará a utilizar seu nome de solteira, qual seja, [NOME DE SOLTEIRA]; ou (b) a requerente manterá o nome adotado por ocasião do casamento.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III.2 — Da guarda dos filhos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Ajustam os requerentes que a guarda do(s) filho(s) [NOMES] será [COMPARTILHADA — regra geral, art. 1.584, § 2º, CC] / [UNILATERAL exercida por (PAI/MÃE), em razão de (justificar)], com residência principal no domicílio de [PAI/MÃE], sendo o tempo de convívio dividido de forma equilibrada entre os pais.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III.3 — Do regime de convivência (visitas)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 genitor não-residente terá direito a conviver com o(s) filho(s) nos seguintes termos: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Finais de semana alternados, das 18h de sexta-feira às 18h de domingo;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Uma noite por semana durante o período letivo (quarta-feira), com pernoite;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Metade das férias escolares, alternando-se o período de janeiro e julho;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Datas comemorativas alternadas (Natal, Ano Novo, Páscoa, Dia das Mães/Pais, aniversários);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Demais ocasiões mediante prévio acordo, sempre considerando o melhor interesse da criança/adolescente.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III.4 — Dos alimentos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 genitor [NOME] pagará, a título de alimentos ao(s) filho(s), o valor mensal de R$ ___ (___), correspondente a ___% do salário mínimo vigente / ___% dos rendimentos líquidos do alimentante, com vencimento até o dia ___ de cada mês, mediante depósito na conta bancária indicada pela genitora guardiã: Banco ___, Agência ___, Conta ___.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Os alimentos serão reajustados anualmente na mesma data e proporção dos reajustes do salário mínimo / da remuneração do alimentante. Os requerentes obrigam-se, ainda, a dividir, na proporção de 50% (cinquenta por cento) para cada, as despesas extraordinárias (material escolar de início de ano, uniformes, despesas médicas e odontológicas não cobertas por plano, medicamentos, atividades extracurriculares e tratamentos eventuais).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III.5 — Da partilha de bens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Os requerentes declaram, sob as penas da lei, que [escolher conforme o caso]: (a) NÃO adquiriram bens móveis ou imóveis durante a constância do casamento, motivo pelo qual nada têm a partilhar; ou (b) adquiriram os seguintes bens, que serão partilhados conforme segue: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[BEM 1: descrição, valor, destinação — ao Requerente 1 / ao Requerente 2 / 50% para cada / venda e divisão];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[BEM 2: ...]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Eventuais dívidas comuns do casal são as seguintes: [LISTAR], sendo de responsabilidade de [REQUERENTE(S)] na proporção de [PERCENTUAL].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IV — DOS PEDIDOS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Ante o exposto, requerem os ora autores: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designação de audiência de conciliação/ratificação, ou, alternativamente, o julgamento de plano com base na vontade aqui manifestada;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intervenção do Ministério Público, em razão do interesse do(s) filho(s) menor(es)/incapaz(es), nos termos do art. 178, II, do CPC;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homologação integral dos termos consensuais acima delineados, decretando-se o divórcio dos requerentes com a dissolução do vínculo conjugal;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definição da guarda, do regime de convivência, dos alimentos e da partilha de bens nos exatos termos do consenso firmado;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expedição dos competentes mandados/ofícios ao Cartório do Registro Civil para averbação do divórcio, à fonte pagadora do alimentante para desconto em folha (se cabível) e aos cartórios competentes para registro da partilha imobiliária;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o benefício da gratuidade da justiça, nos termos dos arts. 98 e 99 do CPC, [se cabível].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V — DO VALOR DA CAUSA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Dá-se à causa o valor de R$ ___ (___), correspondente ao montante econômico dos bens partilháveis, ou, na inexistência de bens, o valor de doze vezes o salário mínimo vigente, nos termos da praxe forense.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Termos em que,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Pedem deferimento.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[CIDADE], [DIA] de [MÊS] de [ANO].</w:t>
      </w:r>
    </w:p>
    <w:p>
      <w:r>
        <w:t xml:space="preserve"/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______________________________________</w:t>
      </w:r>
    </w:p>
    <w:p>
      <w:pPr>
        <w:spacing w:after="120" w:line="320"/>
        <w:jc w:val="center"/>
      </w:pPr>
      <w:r>
        <w:rPr>
          <w:b/>
          <w:bCs/>
          <w:color w:val="2C2C2A"/>
          <w:sz w:val="24"/>
          <w:szCs w:val="24"/>
        </w:rPr>
        <w:t xml:space="preserve">[NOME DO(A) ADVOGADO(A)]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OAB/__ nº ___</w:t>
      </w:r>
    </w:p>
    <w:sectPr>
      <w:headerReference w:type="default" r:id="rId7"/>
      <w:footerReference w:type="default" r:id="rId8"/>
      <w:pgSz w:w="11906" w:h="16838" w:orient="portrait"/>
      <w:pgMar w:top="1800" w:right="144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before="8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Modelo gratuito disponibilizado por </w:t>
    </w:r>
    <w:r>
      <w:rPr>
        <w:rFonts w:ascii="Arial" w:cs="Arial" w:eastAsia="Arial" w:hAnsi="Arial"/>
        <w:b/>
        <w:bCs/>
        <w:color w:val="1A56DB"/>
        <w:sz w:val="16"/>
        <w:szCs w:val="16"/>
      </w:rPr>
      <w:t xml:space="preserve">Jusatuando.com.br</w:t>
    </w:r>
    <w:r>
      <w:rPr>
        <w:rFonts w:ascii="Arial" w:cs="Arial" w:eastAsia="Arial" w:hAnsi="Arial"/>
        <w:color w:val="6B7280"/>
        <w:sz w:val="16"/>
        <w:szCs w:val="16"/>
      </w:rPr>
      <w:t xml:space="preserve"> — adapte ao caso concreto.  |  Página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de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6A34A" w:sz="8" w:space="6"/>
      </w:pBdr>
      <w:spacing w:after="80"/>
      <w:jc w:val="left"/>
    </w:pPr>
    <w:r>
      <w:drawing>
        <wp:inline distT="0" distB="0" distL="0" distR="0">
          <wp:extent cx="1714500" cy="428625"/>
          <wp:effectExtent t="0" r="0" b="0" l="0"/>
          <wp:docPr id="1" name="logo_jusatuando" descr="Logo Jusatuando — Direito para Todos" title="Jusatua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360"/>
      <w:jc w:val="center"/>
      <w:outlineLvl w:val="0"/>
    </w:pPr>
    <w:rPr>
      <w:rFonts w:ascii="Times New Roman" w:cs="Times New Roman" w:eastAsia="Times New Roman" w:hAnsi="Times New Roman"/>
      <w:b/>
      <w:bCs/>
      <w:color w:val="0F1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Times New Roman" w:cs="Times New Roman" w:eastAsia="Times New Roman" w:hAnsi="Times New Roman"/>
      <w:b/>
      <w:bCs/>
      <w:color w:val="1A56DB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180"/>
      <w:outlineLvl w:val="2"/>
    </w:pPr>
    <w:rPr>
      <w:rFonts w:ascii="Times New Roman" w:cs="Times New Roman" w:eastAsia="Times New Roman" w:hAnsi="Times New Roman"/>
      <w:b/>
      <w:bCs/>
      <w:color w:val="2C2C2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34bcf8e226d35a47f1760d6da0202757c577c1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Petição Inicial — Jusatuando</dc:title>
  <dc:creator>Jusatuando — Direito para Todos</dc:creator>
  <dc:description>Modelo gratuito disponibilizado por jusatuando.com.br</dc:description>
  <cp:lastModifiedBy>Un-named</cp:lastModifiedBy>
  <cp:revision>1</cp:revision>
  <dcterms:created xsi:type="dcterms:W3CDTF">2026-05-17T00:34:59.343Z</dcterms:created>
  <dcterms:modified xsi:type="dcterms:W3CDTF">2026-05-17T00:34:59.343Z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