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320"/>
        <w:jc w:val="center"/>
      </w:pPr>
      <w:r>
        <w:rPr>
          <w:b/>
          <w:bCs/>
          <w:color w:val="0F1F3D"/>
          <w:sz w:val="24"/>
          <w:szCs w:val="24"/>
        </w:rPr>
        <w:t xml:space="preserve">EXCELENTÍSSIMO(A) SENHOR(A) DOUTOR(A) JUIZ(A) DE DIREITO DA ___ª VARA CÍVEL DA COMARCA DE _____________ — ESTADO ____</w:t>
      </w:r>
    </w:p>
    <w:p>
      <w:pPr>
        <w:pBdr>
          <w:left w:val="single" w:color="F97316" w:sz="18" w:space="8"/>
        </w:pBdr>
        <w:shd w:fill="FEF3C7" w:color="auto" w:val="clear"/>
        <w:spacing w:after="200" w:before="140" w:line="320"/>
        <w:ind w:left="360" w:right="240"/>
      </w:pPr>
      <w:r>
        <w:rPr>
          <w:i/>
          <w:iCs/>
          <w:color w:val="78350F"/>
          <w:sz w:val="22"/>
          <w:szCs w:val="22"/>
        </w:rPr>
        <w:t xml:space="preserve">INSTRUÇÕES (excluir antes de protocolar): substitua os campos entre colchetes pelos dados do caso. Confira a competência (consumidor: foro do domicílio do autor — art. 101, I, do CDC). Anexar comprovantes da negativação, da inexistência da dívida e dos extratos dos órgãos de proteção ao crédito.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[NOME COMPLETO DO AUTOR], nacionalidade, estado civil, profissão, portador(a) da Cédula de Identidade RG nº ___ e inscrito(a) no CPF/MF sob o nº ___, residente e domiciliado(a) à [ENDEREÇO COMPLETO], e-mail: ___, vem, respeitosamente, perante Vossa Excelência, por intermédio de seu(sua) advogado(a) que esta subscreve (instrumento procuratório em anexo, doc. 01), com escritório profissional à [ENDEREÇO DO ADVOGADO], onde recebe intimações, propor a presente</w:t>
      </w:r>
    </w:p>
    <w:p>
      <w:pPr>
        <w:spacing w:after="240" w:before="200" w:line="320"/>
        <w:jc w:val="center"/>
      </w:pPr>
      <w:r>
        <w:rPr>
          <w:b/>
          <w:bCs/>
          <w:color w:val="0F1F3D"/>
          <w:sz w:val="26"/>
          <w:szCs w:val="26"/>
        </w:rPr>
        <w:t xml:space="preserve">AÇÃO DECLARATÓRIA DE INEXISTÊNCIA DE DÉBITO CUMULADA COM INDENIZAÇÃO POR DANOS MORAIS, COM PEDIDO DE TUTELA DE URGÊNCIA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em face de [NOME DA RÉ — INSTITUIÇÃO/EMPRESA], pessoa jurídica de direito privado, inscrita no CNPJ sob o nº ___, com sede à [ENDEREÇO], pelos fatos e fundamentos de direito a seguir expostos.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 — DOS FATOS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O(A) autor(a) foi surpreendido(a), em [DATA], ao verificar a existência de inscrição negativa em seu nome perante os órgãos de proteção ao crédito (SPC/Serasa), no valor de R$ ___, referente à suposta dívida lançada pela ré sob o contrato/fatura nº ___, com vencimento em ___.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Ocorre que o(a) autor(a) jamais contratou os serviços/produtos indicados pela requerida, ou, alternativamente, [adaptar: a dívida já foi quitada conforme comprovante em anexo / o débito é fruto de fraude perpetrada por terceiro mediante utilização indevida de seus dados pessoais].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Diante da inscrição indevida, o(a) autor(a) buscou administrativamente a baixa do registro, mediante [protocolo SAC / reclamação no Procon — doc. ___], sem, contudo, obter êxito até a presente data, persistindo o gravame e os transtornos dele decorrentes.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 manutenção do nome do(a) autor(a) nos cadastros restritivos tem-lhe causado abalo moral, restrição de crédito e sofrimento psíquico, justificando a presente demanda.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II — DO DIREITO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II.1 — Da relação de consumo e inversão do ônus da prova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 relação jurídica em discussão é típica relação de consumo, atraindo o regime protetivo da Lei nº 8.078/1990 (CDC), nos termos dos arts. 2º e 3º. Presentes a hipossuficiência técnica e a verossimilhança das alegações, requer-se a inversão do ônus da prova com fundamento no art. 6º, VIII, do CDC, cabendo à ré demonstrar a regularidade da contratação e do débito.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II.2 — Da responsabilidade objetiva do fornecedor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Nos termos do art. 14 do CDC, o fornecedor responde, independentemente da existência de culpa, pelos danos causados aos consumidores em razão de fato do serviço. Quanto às fraudes praticadas por terceiros no âmbito bancário, incide a Súmula 479 do Superior Tribunal de Justiça.</w:t>
      </w:r>
    </w:p>
    <w:p>
      <w:pPr>
        <w:pBdr>
          <w:left w:val="single" w:color="1A56DB" w:sz="18" w:space="8"/>
        </w:pBdr>
        <w:shd w:fill="F0F9FF" w:color="auto" w:val="clear"/>
        <w:spacing w:after="140" w:before="140" w:line="320"/>
        <w:ind w:left="360" w:right="240"/>
      </w:pPr>
      <w:r>
        <w:rPr>
          <w:i/>
          <w:iCs/>
          <w:color w:val="374151"/>
          <w:sz w:val="22"/>
          <w:szCs w:val="22"/>
        </w:rPr>
        <w:t xml:space="preserve">Súmula 479/STJ: "As instituições financeiras respondem objetivamente pelos danos gerados por fortuito interno relativo a fraudes e delitos praticados por terceiros no âmbito de operações bancárias."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II.3 — Do dano moral in re ipsa decorrente da inscrição indevida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É pacífico, na jurisprudência do Superior Tribunal de Justiça, que a inscrição indevida do nome do consumidor em cadastros restritivos de crédito gera dano moral presumido (in re ipsa), prescindindo de prova específica do prejuízo. Ressalva-se apenas a hipótese da Súmula 385/STJ.</w:t>
      </w:r>
    </w:p>
    <w:p>
      <w:pPr>
        <w:pBdr>
          <w:left w:val="single" w:color="1A56DB" w:sz="18" w:space="8"/>
        </w:pBdr>
        <w:shd w:fill="F0F9FF" w:color="auto" w:val="clear"/>
        <w:spacing w:after="140" w:before="140" w:line="320"/>
        <w:ind w:left="360" w:right="240"/>
      </w:pPr>
      <w:r>
        <w:rPr>
          <w:i/>
          <w:iCs/>
          <w:color w:val="374151"/>
          <w:sz w:val="22"/>
          <w:szCs w:val="22"/>
        </w:rPr>
        <w:t xml:space="preserve">Súmula 385/STJ: "Da anotação irregular em cadastro de proteção ao crédito, não cabe indenização por dano moral, quando preexistente legítima inscrição, ressalvado o direito ao cancelamento." (Verificar a inexistência de inscrição preexistente legítima — em caso negativo, cabível a indenização.)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No caso em apreço, [confirmar não haver inscrição preexistente legítima], o que afasta a aplicação da Súmula 385 do STJ e atrai o dever indenizatório.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II.4 — Do quantum indenizatório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Na fixação do quantum, devem ser observados os critérios de razoabilidade, proporcionalidade, caráter pedagógico-punitivo e o grau de culpa da ofensora, sem implicar enriquecimento sem causa do(a) ofendido(a). A jurisprudência majoritária vem arbitrando, em casos análogos, valores entre R$ 5.000,00 e R$ 15.000,00, conforme a extensão do dano e a capacidade econômica do(a) ofensor(a).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III — DA TUTELA DE URGÊNCIA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Estão presentes os requisitos do art. 300 do Código de Processo Civil. A probabilidade do direito decorre da documentação que comprova a inexistência da dívida e a inscrição indevida. O perigo de dano resulta da permanência do nome do(a) autor(a) nos cadastros restritivos, com restrição imediata ao crédito e à circulação econômica, prejuízo de difícil reparação caso aguarde-se o desfecho do processo.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Requer-se, portanto, a concessão de tutela de urgência para determinar à ré, ou aos órgãos de proteção ao crédito, a imediata exclusão da inscrição negativa em nome do(a) autor(a) referente ao contrato/fatura nº ___, sob pena de multa diária a ser arbitrada por Vossa Excelência (art. 537 do CPC).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IV — DOS PEDIDOS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Ante o exposto, requer-se a Vossa Excelência:</w:t>
      </w:r>
    </w:p>
    <w:p>
      <w:pPr>
        <w:pStyle w:val="ListParagraph"/>
        <w:numPr>
          <w:ilvl w:val="0"/>
          <w:numId w:val="2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concessão da tutela de urgência, em caráter liminar e inaudita altera parte, para determinar a imediata exclusão da inscrição negativa em nome do(a) autor(a), sob pena de multa diária no valor de R$ 500,00 (quinhentos reais);</w:t>
      </w:r>
    </w:p>
    <w:p>
      <w:pPr>
        <w:pStyle w:val="ListParagraph"/>
        <w:numPr>
          <w:ilvl w:val="0"/>
          <w:numId w:val="2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citação da ré, no endereço indicado, para, querendo, apresentar resposta no prazo legal, sob pena de revelia;</w:t>
      </w:r>
    </w:p>
    <w:p>
      <w:pPr>
        <w:pStyle w:val="ListParagraph"/>
        <w:numPr>
          <w:ilvl w:val="0"/>
          <w:numId w:val="2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inversão do ônus da prova, com fundamento no art. 6º, VIII, do CDC;</w:t>
      </w:r>
    </w:p>
    <w:p>
      <w:pPr>
        <w:pStyle w:val="ListParagraph"/>
        <w:numPr>
          <w:ilvl w:val="0"/>
          <w:numId w:val="2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ao final, a procedência integral da demanda para: (i) declarar a inexistência do débito objeto da inscrição indevida; (ii) condenar a ré ao pagamento de indenização por danos morais, a ser arbitrada por este d. Juízo, em valor não inferior a R$ ___, acrescido de correção monetária a partir do arbitramento (Súmula 362/STJ) e juros de mora de 1% ao mês desde a data do evento danoso (Súmula 54/STJ); e (iii) confirmar a tutela antecipada concedida;</w:t>
      </w:r>
    </w:p>
    <w:p>
      <w:pPr>
        <w:pStyle w:val="ListParagraph"/>
        <w:numPr>
          <w:ilvl w:val="0"/>
          <w:numId w:val="2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condenação da ré ao pagamento das custas processuais e dos honorários advocatícios sucumbenciais, fixados nos termos do art. 85, § 2º, do CPC;</w:t>
      </w:r>
    </w:p>
    <w:p>
      <w:pPr>
        <w:pStyle w:val="ListParagraph"/>
        <w:numPr>
          <w:ilvl w:val="0"/>
          <w:numId w:val="2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produção de todas as provas em direito admitidas, especialmente documental complementar, testemunhal e pericial, se necessária.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V — DO VALOR DA CAUSA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Dá-se à causa o valor de R$ ___ (___), correspondente à soma do valor da indenização pretendida com o valor do débito que se busca declarar inexistente, nos termos do art. 292, VI, do CPC.</w:t>
      </w:r>
    </w:p>
    <w:p>
      <w:r>
        <w:t xml:space="preserve"/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Termos em que,</w:t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Pede deferimento.</w:t>
      </w:r>
    </w:p>
    <w:p>
      <w:r>
        <w:t xml:space="preserve"/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[CIDADE], [DIA] de [MÊS] de [ANO].</w:t>
      </w:r>
    </w:p>
    <w:p>
      <w:r>
        <w:t xml:space="preserve"/>
      </w:r>
    </w:p>
    <w:p>
      <w:r>
        <w:t xml:space="preserve"/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______________________________________</w:t>
      </w:r>
    </w:p>
    <w:p>
      <w:pPr>
        <w:spacing w:after="120" w:line="320"/>
        <w:jc w:val="center"/>
      </w:pPr>
      <w:r>
        <w:rPr>
          <w:b/>
          <w:bCs/>
          <w:color w:val="2C2C2A"/>
          <w:sz w:val="24"/>
          <w:szCs w:val="24"/>
        </w:rPr>
        <w:t xml:space="preserve">[NOME DO(A) ADVOGADO(A)]</w:t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OAB/__ nº ___</w:t>
      </w:r>
    </w:p>
    <w:sectPr>
      <w:headerReference w:type="default" r:id="rId7"/>
      <w:footerReference w:type="default" r:id="rId8"/>
      <w:pgSz w:w="11906" w:h="16838" w:orient="portrait"/>
      <w:pgMar w:top="1800" w:right="1440" w:bottom="144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 w:space="4"/>
      </w:pBdr>
      <w:spacing w:before="8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Modelo gratuito disponibilizado por </w:t>
    </w:r>
    <w:r>
      <w:rPr>
        <w:rFonts w:ascii="Arial" w:cs="Arial" w:eastAsia="Arial" w:hAnsi="Arial"/>
        <w:b/>
        <w:bCs/>
        <w:color w:val="1A56DB"/>
        <w:sz w:val="16"/>
        <w:szCs w:val="16"/>
      </w:rPr>
      <w:t xml:space="preserve">Jusatuando.com.br</w:t>
    </w:r>
    <w:r>
      <w:rPr>
        <w:rFonts w:ascii="Arial" w:cs="Arial" w:eastAsia="Arial" w:hAnsi="Arial"/>
        <w:color w:val="6B7280"/>
        <w:sz w:val="16"/>
        <w:szCs w:val="16"/>
      </w:rPr>
      <w:t xml:space="preserve"> — adapte ao caso concreto.  |  Página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7280"/>
        <w:sz w:val="16"/>
        <w:szCs w:val="16"/>
      </w:rPr>
      <w:t xml:space="preserve"> de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6A34A" w:sz="8" w:space="6"/>
      </w:pBdr>
      <w:spacing w:after="80"/>
      <w:jc w:val="left"/>
    </w:pPr>
    <w:r>
      <w:drawing>
        <wp:inline distT="0" distB="0" distL="0" distR="0">
          <wp:extent cx="1714500" cy="428625"/>
          <wp:effectExtent t="0" r="0" b="0" l="0"/>
          <wp:docPr id="1" name="logo_jusatuando" descr="Logo Jusatuando — Direito para Todos" title="Jusatua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360"/>
      <w:jc w:val="center"/>
      <w:outlineLvl w:val="0"/>
    </w:pPr>
    <w:rPr>
      <w:rFonts w:ascii="Times New Roman" w:cs="Times New Roman" w:eastAsia="Times New Roman" w:hAnsi="Times New Roman"/>
      <w:b/>
      <w:bCs/>
      <w:color w:val="0F1F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Times New Roman" w:cs="Times New Roman" w:eastAsia="Times New Roman" w:hAnsi="Times New Roman"/>
      <w:b/>
      <w:bCs/>
      <w:color w:val="1A56DB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180"/>
      <w:outlineLvl w:val="2"/>
    </w:pPr>
    <w:rPr>
      <w:rFonts w:ascii="Times New Roman" w:cs="Times New Roman" w:eastAsia="Times New Roman" w:hAnsi="Times New Roman"/>
      <w:b/>
      <w:bCs/>
      <w:color w:val="2C2C2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34bcf8e226d35a47f1760d6da0202757c577c1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Petição Inicial — Jusatuando</dc:title>
  <dc:creator>Jusatuando — Direito para Todos</dc:creator>
  <dc:description>Modelo gratuito disponibilizado por jusatuando.com.br</dc:description>
  <cp:lastModifiedBy>Un-named</cp:lastModifiedBy>
  <cp:revision>1</cp:revision>
  <dcterms:created xsi:type="dcterms:W3CDTF">2026-05-17T00:34:59.008Z</dcterms:created>
  <dcterms:modified xsi:type="dcterms:W3CDTF">2026-05-17T00:34:59.009Z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